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right"/>
        <w:keepLines w:val="0"/>
        <w:spacing w:before="0" w:beforeAutospacing="0" w:after="113" w:afterAutospacing="0" w:line="181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</w:t>
      </w:r>
      <w:r>
        <w:rPr>
          <w:sz w:val="22"/>
        </w:rPr>
      </w:r>
    </w:p>
    <w:p>
      <w:pPr>
        <w:contextualSpacing w:val="0"/>
        <w:ind w:left="0" w:right="0" w:firstLine="0"/>
        <w:jc w:val="right"/>
        <w:keepLines w:val="0"/>
        <w:spacing w:before="0" w:beforeAutospacing="0" w:after="113" w:afterAutospacing="0" w:line="181" w:lineRule="exac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к приказу Центрального управления </w:t>
      </w:r>
      <w:r>
        <w:rPr>
          <w:sz w:val="22"/>
        </w:rPr>
      </w:r>
      <w:r/>
    </w:p>
    <w:p>
      <w:pPr>
        <w:contextualSpacing w:val="0"/>
        <w:ind w:left="0" w:right="0" w:firstLine="0"/>
        <w:jc w:val="right"/>
        <w:keepLines w:val="0"/>
        <w:spacing w:before="0" w:beforeAutospacing="0" w:after="40" w:afterAutospacing="0" w:line="181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Федеральной службы по экологическому,</w:t>
      </w:r>
      <w:r/>
    </w:p>
    <w:p>
      <w:pPr>
        <w:contextualSpacing w:val="0"/>
        <w:ind w:left="0" w:right="0" w:firstLine="0"/>
        <w:jc w:val="right"/>
        <w:keepLines w:val="0"/>
        <w:spacing w:before="0" w:beforeAutospacing="0" w:after="40" w:afterAutospacing="0" w:line="18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технологическому и атомному надзору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от 19 ноября 2024 г.   № 273 -п</w:t>
      </w:r>
      <w:r/>
    </w:p>
    <w:p>
      <w:pPr>
        <w:ind w:left="0" w:right="0" w:firstLine="567"/>
        <w:spacing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567"/>
        <w:spacing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567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 Включить в установленном порядке в кадровый резерв в Центрального управления Ростехнадзора:</w:t>
      </w:r>
      <w:r/>
    </w:p>
    <w:p>
      <w:pPr>
        <w:ind w:left="0" w:right="0" w:firstLine="709"/>
        <w:jc w:val="both"/>
        <w:spacing w:after="0"/>
        <w:tabs>
          <w:tab w:val="left" w:pos="313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after="0"/>
        <w:tabs>
          <w:tab w:val="left" w:pos="313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 xml:space="preserve">Ведущая группа должностей</w:t>
      </w:r>
      <w:r/>
    </w:p>
    <w:p>
      <w:pPr>
        <w:ind w:left="0" w:right="0" w:firstLine="709"/>
        <w:jc w:val="both"/>
        <w:spacing w:after="0"/>
        <w:tabs>
          <w:tab w:val="left" w:pos="313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numPr>
          <w:ilvl w:val="0"/>
          <w:numId w:val="1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Коваленко Николай Сергеевич;</w:t>
      </w:r>
      <w:r/>
    </w:p>
    <w:p>
      <w:pPr>
        <w:numPr>
          <w:ilvl w:val="0"/>
          <w:numId w:val="1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Орлов Роман Сергеевич;</w:t>
      </w:r>
      <w:r/>
    </w:p>
    <w:p>
      <w:pPr>
        <w:numPr>
          <w:ilvl w:val="0"/>
          <w:numId w:val="1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Самарин Михаил Михайлович.</w:t>
      </w:r>
      <w:r/>
    </w:p>
    <w:p>
      <w:pPr>
        <w:ind w:left="0" w:right="0" w:firstLine="0"/>
        <w:jc w:val="both"/>
        <w:spacing w:after="0"/>
        <w:tabs>
          <w:tab w:val="left" w:pos="313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after="0"/>
        <w:tabs>
          <w:tab w:val="left" w:pos="313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 xml:space="preserve">Старшая  группа должностей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numPr>
          <w:ilvl w:val="0"/>
          <w:numId w:val="2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Бороздин Алексей Валерьевич;</w:t>
      </w:r>
      <w:r/>
    </w:p>
    <w:p>
      <w:pPr>
        <w:numPr>
          <w:ilvl w:val="0"/>
          <w:numId w:val="2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Ракишева Мария Маратовна;</w:t>
      </w:r>
      <w:r/>
    </w:p>
    <w:p>
      <w:pPr>
        <w:numPr>
          <w:ilvl w:val="0"/>
          <w:numId w:val="2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Глазатов Владислав Витальевич;</w:t>
      </w:r>
      <w:r/>
    </w:p>
    <w:p>
      <w:pPr>
        <w:numPr>
          <w:ilvl w:val="0"/>
          <w:numId w:val="2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Картохина Елизавета Сергеевна;</w:t>
      </w:r>
      <w:r/>
    </w:p>
    <w:p>
      <w:pPr>
        <w:numPr>
          <w:ilvl w:val="0"/>
          <w:numId w:val="2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Булдакова Ольга Витальевна;</w:t>
      </w:r>
      <w:r/>
    </w:p>
    <w:p>
      <w:pPr>
        <w:numPr>
          <w:ilvl w:val="0"/>
          <w:numId w:val="2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Рудякова Анна Николаевна;</w:t>
      </w:r>
      <w:r/>
    </w:p>
    <w:p>
      <w:pPr>
        <w:numPr>
          <w:ilvl w:val="0"/>
          <w:numId w:val="2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Ревин Александр Николаевич;</w:t>
      </w:r>
      <w:r/>
    </w:p>
    <w:p>
      <w:pPr>
        <w:numPr>
          <w:ilvl w:val="0"/>
          <w:numId w:val="2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Амосов Артур Александрович;</w:t>
      </w:r>
      <w:r/>
    </w:p>
    <w:p>
      <w:pPr>
        <w:numPr>
          <w:ilvl w:val="0"/>
          <w:numId w:val="2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Ахаджаев Джангар Валерьевич.</w:t>
      </w:r>
      <w:r/>
    </w:p>
    <w:p>
      <w:pPr>
        <w:ind w:left="72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567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 Признать не прошедшими конкурс на включение в кадровый резерв: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numPr>
          <w:ilvl w:val="0"/>
          <w:numId w:val="3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Гаспарян Анна Геворговна.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2024-11-19T12:28:27Z</dcterms:modified>
</cp:coreProperties>
</file>